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84" w:rsidRPr="00005D84" w:rsidRDefault="00005D84" w:rsidP="00005D84">
      <w:pPr>
        <w:pBdr>
          <w:bottom w:val="dotted" w:sz="6" w:space="0" w:color="333333"/>
        </w:pBdr>
        <w:shd w:val="clear" w:color="auto" w:fill="F2F2F2"/>
        <w:spacing w:before="150" w:after="75" w:line="600" w:lineRule="atLeast"/>
        <w:outlineLvl w:val="1"/>
        <w:rPr>
          <w:rFonts w:ascii="inherit" w:eastAsia="Times New Roman" w:hAnsi="inherit" w:cs="Arial"/>
          <w:b/>
          <w:bCs/>
          <w:sz w:val="24"/>
          <w:szCs w:val="24"/>
          <w:lang w:eastAsia="es-ES"/>
        </w:rPr>
      </w:pPr>
      <w:r w:rsidRPr="00005D84">
        <w:rPr>
          <w:rFonts w:ascii="inherit" w:eastAsia="Times New Roman" w:hAnsi="inherit" w:cs="Arial"/>
          <w:b/>
          <w:bCs/>
          <w:sz w:val="24"/>
          <w:szCs w:val="24"/>
          <w:lang w:eastAsia="es-ES"/>
        </w:rPr>
        <w:t>LA TEJERA</w:t>
      </w:r>
    </w:p>
    <w:p w:rsidR="00005D84" w:rsidRPr="00005D84" w:rsidRDefault="00005D84" w:rsidP="00005D84">
      <w:pPr>
        <w:shd w:val="clear" w:color="auto" w:fill="F2F2F2"/>
        <w:spacing w:after="0" w:line="270" w:lineRule="atLeast"/>
        <w:rPr>
          <w:rFonts w:ascii="Arial" w:eastAsia="Times New Roman" w:hAnsi="Arial" w:cs="Arial"/>
          <w:sz w:val="24"/>
          <w:szCs w:val="24"/>
          <w:lang w:eastAsia="es-ES"/>
        </w:rPr>
      </w:pPr>
      <w:r w:rsidRPr="00005D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Características. </w:t>
      </w:r>
      <w:r w:rsidRPr="00005D84">
        <w:rPr>
          <w:rFonts w:ascii="Arial" w:eastAsia="Times New Roman" w:hAnsi="Arial" w:cs="Arial"/>
          <w:sz w:val="24"/>
          <w:szCs w:val="24"/>
          <w:lang w:eastAsia="es-ES"/>
        </w:rPr>
        <w:t>Se levantó en 1892 para transformar la arcilla en tejas y ladrillos. Su elemento más llamativo es una chimenea de 32 metros de altura y sus hornos son los únicos del modelo Hoffman que se conservan en Euskadi.</w:t>
      </w:r>
    </w:p>
    <w:p w:rsidR="00D46B9B" w:rsidRPr="00005D84" w:rsidRDefault="00D46B9B">
      <w:pPr>
        <w:rPr>
          <w:sz w:val="24"/>
          <w:szCs w:val="24"/>
        </w:rPr>
      </w:pPr>
    </w:p>
    <w:p w:rsidR="00005D84" w:rsidRPr="00005D84" w:rsidRDefault="00005D84">
      <w:pPr>
        <w:rPr>
          <w:sz w:val="24"/>
          <w:szCs w:val="24"/>
        </w:rPr>
      </w:pPr>
      <w:r w:rsidRPr="00005D84">
        <w:rPr>
          <w:noProof/>
          <w:sz w:val="24"/>
          <w:szCs w:val="24"/>
          <w:lang w:eastAsia="es-ES"/>
        </w:rPr>
        <w:drawing>
          <wp:inline distT="0" distB="0" distL="0" distR="0">
            <wp:extent cx="2857500" cy="1847850"/>
            <wp:effectExtent l="19050" t="0" r="0" b="0"/>
            <wp:docPr id="1" name="Imagen 1" descr="Murueta apuesta por su pasado industrial como eje para atraer al tur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ueta apuesta por su pasado industrial como eje para atraer al turism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D84" w:rsidRPr="00005D84" w:rsidRDefault="00005D84">
      <w:pPr>
        <w:rPr>
          <w:sz w:val="24"/>
          <w:szCs w:val="24"/>
        </w:rPr>
      </w:pPr>
    </w:p>
    <w:p w:rsidR="00005D84" w:rsidRPr="00005D84" w:rsidRDefault="00005D84">
      <w:pPr>
        <w:rPr>
          <w:sz w:val="24"/>
          <w:szCs w:val="24"/>
        </w:rPr>
      </w:pPr>
      <w:r w:rsidRPr="00005D84">
        <w:rPr>
          <w:rFonts w:ascii="Arial" w:hAnsi="Arial" w:cs="Arial"/>
          <w:sz w:val="24"/>
          <w:szCs w:val="24"/>
          <w:shd w:val="clear" w:color="auto" w:fill="F2F2F2"/>
        </w:rPr>
        <w:t>La rehabilitación de la tejera y su entorno ha durado 4 años. </w:t>
      </w:r>
    </w:p>
    <w:sectPr w:rsidR="00005D84" w:rsidRPr="00005D84" w:rsidSect="00D46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D84"/>
    <w:rsid w:val="00005D84"/>
    <w:rsid w:val="00D4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9B"/>
  </w:style>
  <w:style w:type="paragraph" w:styleId="Ttulo2">
    <w:name w:val="heading 2"/>
    <w:basedOn w:val="Normal"/>
    <w:link w:val="Ttulo2Car"/>
    <w:uiPriority w:val="9"/>
    <w:qFormat/>
    <w:rsid w:val="00005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05D8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005D8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2017-10-23T16:01:00Z</dcterms:created>
  <dcterms:modified xsi:type="dcterms:W3CDTF">2017-10-23T16:03:00Z</dcterms:modified>
</cp:coreProperties>
</file>